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702C" w14:textId="43084DD0" w:rsidR="000E31F4" w:rsidRPr="008337BD" w:rsidRDefault="00FB1052" w:rsidP="009A74D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995F45F" wp14:editId="0945F0DF">
            <wp:simplePos x="0" y="0"/>
            <wp:positionH relativeFrom="column">
              <wp:posOffset>5727700</wp:posOffset>
            </wp:positionH>
            <wp:positionV relativeFrom="paragraph">
              <wp:posOffset>267</wp:posOffset>
            </wp:positionV>
            <wp:extent cx="1123950" cy="1293863"/>
            <wp:effectExtent l="0" t="0" r="0" b="1905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48" cy="129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7BD" w:rsidRPr="008337B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92A53B" wp14:editId="3F280EA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928287" cy="1847850"/>
            <wp:effectExtent l="0" t="0" r="571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287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D2" w:rsidRPr="008337BD">
        <w:rPr>
          <w:b/>
          <w:bCs/>
          <w:sz w:val="32"/>
          <w:szCs w:val="32"/>
        </w:rPr>
        <w:t>VĖJARAUPIAI</w:t>
      </w:r>
      <w:r>
        <w:rPr>
          <w:b/>
          <w:bCs/>
          <w:sz w:val="32"/>
          <w:szCs w:val="32"/>
        </w:rPr>
        <w:t xml:space="preserve">         </w:t>
      </w:r>
    </w:p>
    <w:p w14:paraId="36742B1E" w14:textId="4E7C65EE" w:rsidR="00B522C9" w:rsidRDefault="00B522C9" w:rsidP="009A74D2">
      <w:pPr>
        <w:jc w:val="center"/>
        <w:rPr>
          <w:sz w:val="28"/>
          <w:szCs w:val="28"/>
        </w:rPr>
      </w:pPr>
    </w:p>
    <w:p w14:paraId="2ED05D33" w14:textId="77777777" w:rsidR="008337BD" w:rsidRPr="008337BD" w:rsidRDefault="003542B1" w:rsidP="008337BD">
      <w:pPr>
        <w:jc w:val="center"/>
        <w:rPr>
          <w:rFonts w:cstheme="minorHAnsi"/>
          <w:color w:val="303030"/>
          <w:sz w:val="28"/>
          <w:szCs w:val="28"/>
          <w:shd w:val="clear" w:color="auto" w:fill="FFFFFF"/>
        </w:rPr>
      </w:pPr>
      <w:r w:rsidRPr="008337BD">
        <w:rPr>
          <w:rFonts w:cstheme="minorHAnsi"/>
          <w:b/>
          <w:bCs/>
          <w:i/>
          <w:color w:val="303030"/>
          <w:sz w:val="28"/>
          <w:szCs w:val="28"/>
          <w:shd w:val="clear" w:color="auto" w:fill="FFFFFF"/>
        </w:rPr>
        <w:t>Vėjaraupiai</w:t>
      </w:r>
      <w:r w:rsidRPr="008337BD">
        <w:rPr>
          <w:rFonts w:cstheme="minorHAnsi"/>
          <w:b/>
          <w:bCs/>
          <w:color w:val="303030"/>
          <w:sz w:val="28"/>
          <w:szCs w:val="28"/>
          <w:shd w:val="clear" w:color="auto" w:fill="FFFFFF"/>
        </w:rPr>
        <w:t xml:space="preserve"> </w:t>
      </w:r>
      <w:r w:rsidRPr="008337BD">
        <w:rPr>
          <w:rFonts w:cstheme="minorHAnsi"/>
          <w:color w:val="303030"/>
          <w:sz w:val="28"/>
          <w:szCs w:val="28"/>
          <w:shd w:val="clear" w:color="auto" w:fill="FFFFFF"/>
        </w:rPr>
        <w:t>– tai ūmi infekcinė liga.</w:t>
      </w:r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                         </w:t>
      </w:r>
    </w:p>
    <w:p w14:paraId="21A6DD4A" w14:textId="17305F3A" w:rsidR="004C2AA3" w:rsidRPr="008337BD" w:rsidRDefault="003542B1" w:rsidP="008337BD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 w:rsidRPr="008337BD">
        <w:rPr>
          <w:rFonts w:cstheme="minorHAnsi"/>
          <w:color w:val="303030"/>
          <w:sz w:val="28"/>
          <w:szCs w:val="28"/>
          <w:shd w:val="clear" w:color="auto" w:fill="FFFFFF"/>
        </w:rPr>
        <w:t>Ligos sukėlėjas</w:t>
      </w:r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>herpes</w:t>
      </w:r>
      <w:proofErr w:type="spellEnd"/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>zoster</w:t>
      </w:r>
      <w:proofErr w:type="spellEnd"/>
      <w:r w:rsidR="008337BD"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 virusas.</w:t>
      </w:r>
    </w:p>
    <w:p w14:paraId="19842CFD" w14:textId="77777777" w:rsidR="000E3A0E" w:rsidRPr="008337BD" w:rsidRDefault="004C2AA3" w:rsidP="004C2AA3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  <w:r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       </w:t>
      </w:r>
      <w:r w:rsidR="003542B1" w:rsidRPr="008337BD">
        <w:rPr>
          <w:rFonts w:cstheme="minorHAnsi"/>
          <w:color w:val="303030"/>
          <w:sz w:val="28"/>
          <w:szCs w:val="28"/>
          <w:shd w:val="clear" w:color="auto" w:fill="FFFFFF"/>
        </w:rPr>
        <w:t xml:space="preserve">Ligai būdingas pūslelinis bėrimas ir karščiavimas. Sergantis asmuo gali turėti net iki 500 pūslelių. Bėrimas nusėja visą kūną bei gali išplisti į burnos gleivinę, viršutinius kvėpavimo takus, akių junginę. </w:t>
      </w:r>
    </w:p>
    <w:p w14:paraId="708822B6" w14:textId="6B3EE5B6" w:rsidR="003542B1" w:rsidRPr="00FB1052" w:rsidRDefault="003542B1" w:rsidP="00FB1052">
      <w:pPr>
        <w:rPr>
          <w:rFonts w:cstheme="minorHAnsi"/>
          <w:b/>
          <w:bCs/>
          <w:i/>
          <w:color w:val="303030"/>
          <w:sz w:val="28"/>
          <w:szCs w:val="28"/>
          <w:shd w:val="clear" w:color="auto" w:fill="FFFFFF"/>
        </w:rPr>
      </w:pPr>
      <w:r w:rsidRPr="008337BD">
        <w:rPr>
          <w:b/>
          <w:bCs/>
          <w:i/>
          <w:sz w:val="28"/>
          <w:szCs w:val="28"/>
        </w:rPr>
        <w:t xml:space="preserve"> Kada pasireiškia pirmieji ligos požymiai po užsikrėtimo?</w:t>
      </w:r>
      <w:r w:rsidR="00FB1052">
        <w:rPr>
          <w:rFonts w:cstheme="minorHAnsi"/>
          <w:b/>
          <w:bCs/>
          <w:i/>
          <w:color w:val="303030"/>
          <w:sz w:val="28"/>
          <w:szCs w:val="28"/>
          <w:shd w:val="clear" w:color="auto" w:fill="FFFFFF"/>
        </w:rPr>
        <w:t xml:space="preserve">  </w:t>
      </w:r>
      <w:r w:rsidRPr="008337BD">
        <w:rPr>
          <w:sz w:val="28"/>
          <w:szCs w:val="28"/>
        </w:rPr>
        <w:t xml:space="preserve">Laikotarpis nuo užsikrėtimo iki pirmųjų ligos požymių užtrunka apie 2 savaites (gali svyruoti 10 – 21 d.). </w:t>
      </w:r>
      <w:r w:rsidR="00733F9F" w:rsidRPr="00733F9F">
        <w:rPr>
          <w:sz w:val="28"/>
          <w:szCs w:val="28"/>
        </w:rPr>
        <w:t xml:space="preserve">Sergantis vėjaraupiais žmogus gali platinti ligą prieš 1 – 2 d. iki atsirandant bėrimams ir tęstis iki tol, kol bėrimai virsta </w:t>
      </w:r>
      <w:proofErr w:type="spellStart"/>
      <w:r w:rsidR="00733F9F" w:rsidRPr="00733F9F">
        <w:rPr>
          <w:sz w:val="28"/>
          <w:szCs w:val="28"/>
        </w:rPr>
        <w:t>šašeliais</w:t>
      </w:r>
      <w:proofErr w:type="spellEnd"/>
      <w:r w:rsidR="00733F9F" w:rsidRPr="00733F9F">
        <w:rPr>
          <w:sz w:val="28"/>
          <w:szCs w:val="28"/>
        </w:rPr>
        <w:t xml:space="preserve"> (iki 5 – 7 dienų</w:t>
      </w:r>
      <w:r w:rsidR="00733F9F">
        <w:rPr>
          <w:sz w:val="28"/>
          <w:szCs w:val="28"/>
        </w:rPr>
        <w:t>, kartais net ilgiau</w:t>
      </w:r>
      <w:r w:rsidR="00733F9F" w:rsidRPr="00733F9F">
        <w:rPr>
          <w:sz w:val="28"/>
          <w:szCs w:val="28"/>
        </w:rPr>
        <w:t>). Kai žaizdelės pasidengia šašais, jos jau nebėra pavojingos.</w:t>
      </w:r>
      <w:r w:rsidR="00733F9F">
        <w:rPr>
          <w:sz w:val="28"/>
          <w:szCs w:val="28"/>
        </w:rPr>
        <w:t xml:space="preserve">  S</w:t>
      </w:r>
      <w:r w:rsidRPr="008337BD">
        <w:rPr>
          <w:sz w:val="28"/>
          <w:szCs w:val="28"/>
        </w:rPr>
        <w:t>usirgus vėjaraupiais imunitetas išlieka visam gyvenimui, labai retais atvejais galima susirgti pakartotinai. Persirgus vėjaraupiais virusas lieka organizme slaptosios formos pavidale ir vėliau gali sukelti juostinę pūslelinę.</w:t>
      </w:r>
    </w:p>
    <w:p w14:paraId="31A8A1D2" w14:textId="78DA08A9" w:rsidR="003542B1" w:rsidRPr="008337BD" w:rsidRDefault="003542B1" w:rsidP="003542B1">
      <w:pPr>
        <w:jc w:val="both"/>
        <w:rPr>
          <w:sz w:val="28"/>
          <w:szCs w:val="28"/>
        </w:rPr>
      </w:pPr>
      <w:r w:rsidRPr="008337BD">
        <w:rPr>
          <w:sz w:val="28"/>
          <w:szCs w:val="28"/>
        </w:rPr>
        <w:t>Vėjaraupiams būdingas simptomas – pūslelinis bėrimas, šios pūslelės būna pripildytos skysčio, ilgainiui jos virsta šašais.  Bėrimų pūslelinę stadiją lydi intensyvus niežul</w:t>
      </w:r>
      <w:r w:rsidR="00A93AF6" w:rsidRPr="008337BD">
        <w:rPr>
          <w:sz w:val="28"/>
          <w:szCs w:val="28"/>
        </w:rPr>
        <w:t>ys.</w:t>
      </w:r>
      <w:r w:rsidR="00FB1052" w:rsidRPr="00FB1052">
        <w:t xml:space="preserve"> </w:t>
      </w:r>
      <w:r w:rsidR="00FB1052" w:rsidRPr="00FB1052">
        <w:rPr>
          <w:sz w:val="28"/>
          <w:szCs w:val="28"/>
        </w:rPr>
        <w:t>Kiti vėjaraupių simptomai gali pasireikšti 1 – 2 dienoms prieš pasirodant bėrimams: karščiavimas, nuovargis, sumažėjęs apetitas, galvos ir raumenų skausmas.</w:t>
      </w:r>
    </w:p>
    <w:p w14:paraId="2D54B8F3" w14:textId="77777777" w:rsidR="003542B1" w:rsidRPr="008337BD" w:rsidRDefault="003542B1" w:rsidP="003542B1">
      <w:pPr>
        <w:jc w:val="both"/>
        <w:rPr>
          <w:sz w:val="28"/>
          <w:szCs w:val="28"/>
        </w:rPr>
      </w:pPr>
      <w:r w:rsidRPr="008337BD">
        <w:rPr>
          <w:b/>
          <w:bCs/>
          <w:i/>
          <w:sz w:val="28"/>
          <w:szCs w:val="28"/>
        </w:rPr>
        <w:t>Vėjaraupiai labai greitai plinta</w:t>
      </w:r>
      <w:r w:rsidRPr="008337BD">
        <w:rPr>
          <w:sz w:val="28"/>
          <w:szCs w:val="28"/>
        </w:rPr>
        <w:t>. Virusas plinta oro lašeliniu keliu nuo žmogaus žmogui</w:t>
      </w:r>
      <w:r w:rsidR="00AB49A2" w:rsidRPr="008337BD">
        <w:rPr>
          <w:sz w:val="28"/>
          <w:szCs w:val="28"/>
        </w:rPr>
        <w:t>.</w:t>
      </w:r>
    </w:p>
    <w:p w14:paraId="6E9D5339" w14:textId="2E75782A" w:rsidR="003542B1" w:rsidRPr="008337BD" w:rsidRDefault="00A93AF6" w:rsidP="00FB1052">
      <w:pPr>
        <w:jc w:val="both"/>
        <w:rPr>
          <w:sz w:val="28"/>
          <w:szCs w:val="28"/>
        </w:rPr>
      </w:pPr>
      <w:r w:rsidRPr="008337BD">
        <w:rPr>
          <w:sz w:val="28"/>
          <w:szCs w:val="28"/>
        </w:rPr>
        <w:t xml:space="preserve"> </w:t>
      </w:r>
      <w:r w:rsidR="003542B1" w:rsidRPr="008337BD">
        <w:rPr>
          <w:sz w:val="28"/>
          <w:szCs w:val="28"/>
        </w:rPr>
        <w:t xml:space="preserve">Vėjaraupių komplikacijos gali pasireikšti 1 iš 50 atvejų. </w:t>
      </w:r>
      <w:r w:rsidRPr="008337BD">
        <w:rPr>
          <w:sz w:val="28"/>
          <w:szCs w:val="28"/>
        </w:rPr>
        <w:t>Pasitaiko odos bakterinės infekcijos, pneumonijos, smegenų uždegimai, sepsis.</w:t>
      </w:r>
      <w:r w:rsidR="00733F9F">
        <w:rPr>
          <w:sz w:val="28"/>
          <w:szCs w:val="28"/>
        </w:rPr>
        <w:t xml:space="preserve"> </w:t>
      </w:r>
      <w:r w:rsidR="003542B1" w:rsidRPr="008337BD">
        <w:rPr>
          <w:sz w:val="28"/>
          <w:szCs w:val="28"/>
        </w:rPr>
        <w:t>Žmonės su sunki</w:t>
      </w:r>
      <w:r w:rsidRPr="008337BD">
        <w:rPr>
          <w:sz w:val="28"/>
          <w:szCs w:val="28"/>
        </w:rPr>
        <w:t>o</w:t>
      </w:r>
      <w:r w:rsidR="003542B1" w:rsidRPr="008337BD">
        <w:rPr>
          <w:sz w:val="28"/>
          <w:szCs w:val="28"/>
        </w:rPr>
        <w:t>mis komplikacijomis gydomi ligoninėje. Dažniausiai vaikai vėjaraupiais perserga nesunkiai, viskas priklauso nuo imuninės sistemos, bet niekas nėra tikras, kad vaikas sirgs lengva ligos forma</w:t>
      </w:r>
      <w:r w:rsidRPr="008337BD">
        <w:rPr>
          <w:sz w:val="28"/>
          <w:szCs w:val="28"/>
        </w:rPr>
        <w:t>.</w:t>
      </w:r>
      <w:r w:rsidR="003542B1" w:rsidRPr="008337BD">
        <w:rPr>
          <w:sz w:val="28"/>
          <w:szCs w:val="28"/>
        </w:rPr>
        <w:t xml:space="preserve"> </w:t>
      </w:r>
      <w:r w:rsidRPr="008337BD">
        <w:rPr>
          <w:sz w:val="28"/>
          <w:szCs w:val="28"/>
        </w:rPr>
        <w:t>V</w:t>
      </w:r>
      <w:r w:rsidR="003542B1" w:rsidRPr="008337BD">
        <w:rPr>
          <w:sz w:val="28"/>
          <w:szCs w:val="28"/>
        </w:rPr>
        <w:t>aikų imunitetas labai nusilpsta, tad vaikai tampa labai imlūs ir kitoms infekcijoms, todėl dažniau serga.</w:t>
      </w:r>
      <w:r w:rsidR="004C2AA3" w:rsidRPr="008337BD">
        <w:rPr>
          <w:sz w:val="28"/>
          <w:szCs w:val="28"/>
        </w:rPr>
        <w:t xml:space="preserve"> </w:t>
      </w:r>
      <w:r w:rsidR="003542B1" w:rsidRPr="008337BD">
        <w:rPr>
          <w:sz w:val="28"/>
          <w:szCs w:val="28"/>
        </w:rPr>
        <w:t>Kuomet vaikai paskiepijami vėjaraupių vakcina, vaikas įgyja ne tik pilnavertį ilgalaikį imunitetą</w:t>
      </w:r>
      <w:r w:rsidR="004C2AA3" w:rsidRPr="008337BD">
        <w:rPr>
          <w:sz w:val="28"/>
          <w:szCs w:val="28"/>
        </w:rPr>
        <w:t>, r</w:t>
      </w:r>
      <w:r w:rsidR="003542B1" w:rsidRPr="008337BD">
        <w:rPr>
          <w:sz w:val="28"/>
          <w:szCs w:val="28"/>
        </w:rPr>
        <w:t>ekomenduojama, kad iki 13 metų vaikai turėtų imunitetą vėjaraupiams, nes būtent nuo šio amžiaus labai padažnėja sunkių ligos formų ir komplikacijų.</w:t>
      </w:r>
    </w:p>
    <w:p w14:paraId="3B76D2C4" w14:textId="027BF6D8" w:rsidR="003542B1" w:rsidRPr="00FB1052" w:rsidRDefault="003542B1" w:rsidP="00FB1052">
      <w:pPr>
        <w:jc w:val="both"/>
        <w:rPr>
          <w:b/>
          <w:bCs/>
          <w:sz w:val="28"/>
          <w:szCs w:val="28"/>
        </w:rPr>
      </w:pPr>
      <w:r w:rsidRPr="008337BD">
        <w:rPr>
          <w:b/>
          <w:bCs/>
          <w:i/>
          <w:sz w:val="28"/>
          <w:szCs w:val="28"/>
        </w:rPr>
        <w:t>Geriausia apsauga nuo vėjaraupių – skiepai</w:t>
      </w:r>
      <w:r w:rsidRPr="008337BD">
        <w:rPr>
          <w:b/>
          <w:bCs/>
          <w:sz w:val="28"/>
          <w:szCs w:val="28"/>
        </w:rPr>
        <w:t>.</w:t>
      </w:r>
      <w:r w:rsidR="00FB1052">
        <w:rPr>
          <w:b/>
          <w:bCs/>
          <w:sz w:val="28"/>
          <w:szCs w:val="28"/>
        </w:rPr>
        <w:t xml:space="preserve">  </w:t>
      </w:r>
      <w:r w:rsidRPr="008337BD">
        <w:rPr>
          <w:sz w:val="28"/>
          <w:szCs w:val="28"/>
        </w:rPr>
        <w:t>Nuo vėjaraupių skiepijama gyva vakcina, kuri pasižymi dideliu efektyvumu</w:t>
      </w:r>
      <w:r w:rsidR="004C2AA3" w:rsidRPr="008337BD">
        <w:rPr>
          <w:sz w:val="28"/>
          <w:szCs w:val="28"/>
        </w:rPr>
        <w:t>.</w:t>
      </w:r>
      <w:r w:rsidR="00FB1052">
        <w:rPr>
          <w:b/>
          <w:bCs/>
          <w:sz w:val="28"/>
          <w:szCs w:val="28"/>
        </w:rPr>
        <w:t xml:space="preserve"> </w:t>
      </w:r>
      <w:r w:rsidRPr="008337BD">
        <w:rPr>
          <w:sz w:val="28"/>
          <w:szCs w:val="28"/>
        </w:rPr>
        <w:t xml:space="preserve">Vėjaraupių vakcina pasižymi dideliu efektyvumu, todėl paskiepyti vaikai itin retais atvejais gali susirgti (dažniausiai suserga asmenys, su sutrikusia imunine sistema). </w:t>
      </w:r>
    </w:p>
    <w:p w14:paraId="58807C39" w14:textId="77777777" w:rsidR="003542B1" w:rsidRPr="008337BD" w:rsidRDefault="003542B1" w:rsidP="003542B1">
      <w:pPr>
        <w:jc w:val="both"/>
        <w:rPr>
          <w:sz w:val="28"/>
          <w:szCs w:val="28"/>
        </w:rPr>
      </w:pPr>
    </w:p>
    <w:p w14:paraId="542A7A70" w14:textId="77777777" w:rsidR="00B522C9" w:rsidRPr="00064084" w:rsidRDefault="00B522C9" w:rsidP="003542B1">
      <w:pPr>
        <w:jc w:val="both"/>
        <w:rPr>
          <w:sz w:val="24"/>
          <w:szCs w:val="24"/>
        </w:rPr>
      </w:pPr>
      <w:r w:rsidRPr="00064084">
        <w:rPr>
          <w:sz w:val="24"/>
          <w:szCs w:val="24"/>
        </w:rPr>
        <w:t xml:space="preserve">                                                                                                                     Parengė visuomenės sveikatos specialistė</w:t>
      </w:r>
    </w:p>
    <w:p w14:paraId="7CA7EB75" w14:textId="46B6C4ED" w:rsidR="00B522C9" w:rsidRPr="00064084" w:rsidRDefault="00B522C9" w:rsidP="003542B1">
      <w:pPr>
        <w:jc w:val="both"/>
        <w:rPr>
          <w:sz w:val="24"/>
          <w:szCs w:val="24"/>
        </w:rPr>
      </w:pPr>
      <w:r w:rsidRPr="00064084">
        <w:rPr>
          <w:sz w:val="24"/>
          <w:szCs w:val="24"/>
        </w:rPr>
        <w:t xml:space="preserve">                                                                                                                       Jadvyga Grubliauskienė</w:t>
      </w:r>
    </w:p>
    <w:sectPr w:rsidR="00B522C9" w:rsidRPr="00064084" w:rsidSect="00230B7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3A"/>
    <w:rsid w:val="00064084"/>
    <w:rsid w:val="000C1E3A"/>
    <w:rsid w:val="000E31F4"/>
    <w:rsid w:val="000E3A0E"/>
    <w:rsid w:val="00230B78"/>
    <w:rsid w:val="003542B1"/>
    <w:rsid w:val="004C2AA3"/>
    <w:rsid w:val="00665CBB"/>
    <w:rsid w:val="00733F9F"/>
    <w:rsid w:val="008337BD"/>
    <w:rsid w:val="00891A6B"/>
    <w:rsid w:val="009A74D2"/>
    <w:rsid w:val="00A93AF6"/>
    <w:rsid w:val="00AB49A2"/>
    <w:rsid w:val="00B522C9"/>
    <w:rsid w:val="00BD3FE2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9E1C"/>
  <w15:chartTrackingRefBased/>
  <w15:docId w15:val="{B44D0B24-7F94-4000-9C09-65074E24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E3A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3542B1"/>
    <w:rPr>
      <w:b/>
      <w:bCs/>
    </w:rPr>
  </w:style>
  <w:style w:type="character" w:styleId="Emfaz">
    <w:name w:val="Emphasis"/>
    <w:basedOn w:val="Numatytasispastraiposriftas"/>
    <w:uiPriority w:val="20"/>
    <w:qFormat/>
    <w:rsid w:val="00354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Jadvyga Grubliauskiene</cp:lastModifiedBy>
  <cp:revision>9</cp:revision>
  <cp:lastPrinted>2022-04-20T08:48:00Z</cp:lastPrinted>
  <dcterms:created xsi:type="dcterms:W3CDTF">2019-04-30T08:29:00Z</dcterms:created>
  <dcterms:modified xsi:type="dcterms:W3CDTF">2022-04-20T08:49:00Z</dcterms:modified>
</cp:coreProperties>
</file>